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0E38BF">
        <w:rPr>
          <w:u w:val="single"/>
        </w:rPr>
        <w:t>0</w:t>
      </w:r>
      <w:r>
        <w:t>_</w:t>
      </w:r>
      <w:proofErr w:type="gramStart"/>
      <w:r>
        <w:t xml:space="preserve">" </w:t>
      </w:r>
      <w:r w:rsidR="000E38BF">
        <w:t xml:space="preserve"> сентября</w:t>
      </w:r>
      <w:proofErr w:type="gramEnd"/>
      <w:r>
        <w:t xml:space="preserve"> 2016 г.                                     </w:t>
      </w:r>
      <w:r w:rsidRPr="00924402">
        <w:rPr>
          <w:b/>
          <w:u w:val="single"/>
        </w:rPr>
        <w:t xml:space="preserve">N </w:t>
      </w:r>
      <w:r w:rsidR="00EB4373">
        <w:rPr>
          <w:b/>
          <w:u w:val="single"/>
        </w:rPr>
        <w:t>5</w:t>
      </w:r>
      <w:r w:rsidR="00DA765A">
        <w:rPr>
          <w:b/>
          <w:u w:val="single"/>
        </w:rPr>
        <w:t>1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</w:t>
      </w:r>
      <w:proofErr w:type="gramStart"/>
      <w:r>
        <w:t xml:space="preserve">отношении: </w:t>
      </w:r>
      <w:r w:rsidR="000E38BF">
        <w:rPr>
          <w:b/>
          <w:u w:val="single"/>
        </w:rPr>
        <w:t xml:space="preserve"> </w:t>
      </w:r>
      <w:proofErr w:type="spellStart"/>
      <w:r w:rsidR="00DA765A">
        <w:rPr>
          <w:b/>
          <w:u w:val="single"/>
        </w:rPr>
        <w:t>Староскольцева</w:t>
      </w:r>
      <w:proofErr w:type="spellEnd"/>
      <w:proofErr w:type="gramEnd"/>
      <w:r w:rsidR="00DA765A">
        <w:rPr>
          <w:b/>
          <w:u w:val="single"/>
        </w:rPr>
        <w:t xml:space="preserve"> Романа Сергеевича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DA765A" w:rsidRDefault="009D262C" w:rsidP="00E116B5">
      <w:pPr>
        <w:pStyle w:val="ConsPlusNonformat"/>
        <w:rPr>
          <w:b/>
          <w:u w:val="single"/>
        </w:rPr>
      </w:pPr>
      <w:r>
        <w:t xml:space="preserve">2. Место нахождения: </w:t>
      </w:r>
      <w:r w:rsidR="00EB4373" w:rsidRPr="00EB4373">
        <w:rPr>
          <w:b/>
          <w:u w:val="single"/>
        </w:rPr>
        <w:t xml:space="preserve">п. </w:t>
      </w:r>
      <w:r w:rsidR="00DA765A">
        <w:rPr>
          <w:b/>
          <w:u w:val="single"/>
        </w:rPr>
        <w:t>Весенний, ул. Ленина, 4</w:t>
      </w:r>
    </w:p>
    <w:p w:rsidR="009D262C" w:rsidRDefault="009D262C" w:rsidP="00E116B5">
      <w:pPr>
        <w:pStyle w:val="ConsPlusNonformat"/>
      </w:pPr>
      <w:r>
        <w:t>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DA765A" w:rsidRDefault="009D262C" w:rsidP="00DA765A">
      <w:pPr>
        <w:pStyle w:val="ConsPlusNonformat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DA765A" w:rsidRPr="00EB4373">
        <w:rPr>
          <w:b/>
          <w:u w:val="single"/>
        </w:rPr>
        <w:t xml:space="preserve">п. </w:t>
      </w:r>
      <w:r w:rsidR="00DA765A">
        <w:rPr>
          <w:b/>
          <w:u w:val="single"/>
        </w:rPr>
        <w:t>Весенний, ул. Ленина, 4</w:t>
      </w: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0E38BF">
        <w:rPr>
          <w:b/>
          <w:u w:val="single"/>
        </w:rPr>
        <w:t>30</w:t>
      </w:r>
      <w:r w:rsidRPr="00283BF5">
        <w:rPr>
          <w:b/>
          <w:u w:val="single"/>
        </w:rPr>
        <w:t xml:space="preserve">" </w:t>
      </w:r>
      <w:r w:rsidR="000E38BF">
        <w:rPr>
          <w:b/>
          <w:u w:val="single"/>
        </w:rPr>
        <w:t xml:space="preserve"> сентября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</w:t>
      </w:r>
      <w:r w:rsidR="00B41FC9">
        <w:rPr>
          <w:b/>
          <w:u w:val="single"/>
        </w:rPr>
        <w:t xml:space="preserve">  </w:t>
      </w:r>
      <w:bookmarkStart w:id="0" w:name="_GoBack"/>
      <w:bookmarkEnd w:id="0"/>
      <w:r w:rsidRPr="00283BF5">
        <w:rPr>
          <w:b/>
          <w:u w:val="single"/>
        </w:rPr>
        <w:t xml:space="preserve">   "</w:t>
      </w:r>
      <w:r w:rsidR="005065C4" w:rsidRPr="00283BF5">
        <w:rPr>
          <w:b/>
          <w:u w:val="single"/>
        </w:rPr>
        <w:t>1</w:t>
      </w:r>
      <w:r w:rsidR="000E38BF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</w:t>
      </w:r>
      <w:r w:rsidR="000E38BF">
        <w:rPr>
          <w:b/>
          <w:u w:val="single"/>
        </w:rPr>
        <w:t xml:space="preserve"> октября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4314C5" w:rsidP="00EB4373">
      <w:pPr>
        <w:pStyle w:val="ConsPlusNonformat"/>
      </w:pPr>
      <w:r>
        <w:t>по адресу(</w:t>
      </w:r>
      <w:proofErr w:type="spellStart"/>
      <w:r>
        <w:t>ам</w:t>
      </w:r>
      <w:proofErr w:type="spellEnd"/>
      <w:r>
        <w:t>):</w:t>
      </w:r>
      <w:r w:rsidRPr="004314C5">
        <w:rPr>
          <w:b/>
          <w:u w:val="single"/>
        </w:rPr>
        <w:t xml:space="preserve"> </w:t>
      </w:r>
      <w:r w:rsidR="00DA765A" w:rsidRPr="00EB4373">
        <w:rPr>
          <w:b/>
          <w:u w:val="single"/>
        </w:rPr>
        <w:t xml:space="preserve">п. </w:t>
      </w:r>
      <w:r w:rsidR="00DA765A">
        <w:rPr>
          <w:b/>
          <w:u w:val="single"/>
        </w:rPr>
        <w:t>Весенний, ул. Ленина, 4</w:t>
      </w:r>
      <w:r w:rsidR="000E38BF">
        <w:rPr>
          <w:b/>
          <w:u w:val="single"/>
        </w:rPr>
        <w:t>.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0E38BF"/>
    <w:rsid w:val="00283BF5"/>
    <w:rsid w:val="002F5CE4"/>
    <w:rsid w:val="004314C5"/>
    <w:rsid w:val="005065C4"/>
    <w:rsid w:val="00544416"/>
    <w:rsid w:val="00630B9F"/>
    <w:rsid w:val="00717810"/>
    <w:rsid w:val="007762AE"/>
    <w:rsid w:val="00924402"/>
    <w:rsid w:val="009D262C"/>
    <w:rsid w:val="00B41FC9"/>
    <w:rsid w:val="00C53A68"/>
    <w:rsid w:val="00CD4465"/>
    <w:rsid w:val="00DA765A"/>
    <w:rsid w:val="00E116B5"/>
    <w:rsid w:val="00E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B6F8-B6A5-470F-9868-0BDC674E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2016-06-20T06:33:00Z</dcterms:created>
  <dcterms:modified xsi:type="dcterms:W3CDTF">2016-09-20T08:20:00Z</dcterms:modified>
</cp:coreProperties>
</file>